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5" w:line="181" w:lineRule="auto"/>
        <w:ind w:left="30" w:firstLine="0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2060"/>
          <w:sz w:val="27"/>
          <w:szCs w:val="27"/>
          <w:rtl w:val="0"/>
        </w:rPr>
        <w:t xml:space="preserve">YUE MINJUN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8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64" w:line="260" w:lineRule="auto"/>
        <w:ind w:left="44" w:firstLine="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vertAlign w:val="baseline"/>
          <w:rtl w:val="0"/>
        </w:rPr>
        <w:t xml:space="preserve">B. 1962, Daqing, Heilongjiang province, China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1" w:lineRule="auto"/>
        <w:ind w:left="44" w:firstLine="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vertAlign w:val="baseline"/>
          <w:rtl w:val="0"/>
        </w:rPr>
        <w:t xml:space="preserve">Lives and works in Beijing, China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1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68" w:line="179" w:lineRule="auto"/>
        <w:ind w:left="45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2060"/>
          <w:sz w:val="22"/>
          <w:szCs w:val="22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63" w:line="276.99999999999994" w:lineRule="auto"/>
        <w:ind w:left="44" w:firstLine="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vertAlign w:val="baseline"/>
          <w:rtl w:val="0"/>
        </w:rPr>
        <w:t xml:space="preserve">1985      Graduated from Hebei Normal University, Department of Oil Painting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95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74" w:line="64" w:lineRule="auto"/>
        <w:ind w:left="24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vertAlign w:val="superscript"/>
          <w:rtl w:val="0"/>
        </w:rPr>
        <w:t xml:space="preserve">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61.99999999999994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68" w:line="179" w:lineRule="auto"/>
        <w:ind w:left="33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2060"/>
          <w:sz w:val="22"/>
          <w:szCs w:val="22"/>
          <w:rtl w:val="0"/>
        </w:rPr>
        <w:t xml:space="preserve">SELECTED SOLO EXHIBITIONS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" w:line="242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1" w:line="242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2023        “From ‘Cynical Realism’ to ‘Magic Realism’”, Tang Contemporary Art, Seoul, Korea</w:t>
      </w:r>
    </w:p>
    <w:p w:rsidR="00000000" w:rsidDel="00000000" w:rsidP="00000000" w:rsidRDefault="00000000" w:rsidRPr="00000000" w14:paraId="0000000E">
      <w:pPr>
        <w:spacing w:before="1" w:line="242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2022        “Eudaimonia”, Tang Contemporary Art, Beijing, China</w:t>
      </w:r>
    </w:p>
    <w:p w:rsidR="00000000" w:rsidDel="00000000" w:rsidP="00000000" w:rsidRDefault="00000000" w:rsidRPr="00000000" w14:paraId="0000000F">
      <w:pPr>
        <w:spacing w:before="1" w:line="242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               “Smile at the Flower Sermon”, Tang Contemporary Art, Hong Kong, China</w:t>
      </w:r>
    </w:p>
    <w:p w:rsidR="00000000" w:rsidDel="00000000" w:rsidP="00000000" w:rsidRDefault="00000000" w:rsidRPr="00000000" w14:paraId="00000010">
      <w:pPr>
        <w:spacing w:before="1" w:line="242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2020         “This is the Puzzling Laughter of our Time”, Hangaram Art Museum, Seoul, South Korea</w:t>
      </w:r>
    </w:p>
    <w:p w:rsidR="00000000" w:rsidDel="00000000" w:rsidP="00000000" w:rsidRDefault="00000000" w:rsidRPr="00000000" w14:paraId="00000011">
      <w:pPr>
        <w:spacing w:before="1" w:line="242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2017         “Primary From in Re-idol: Yue Minjun”, Hubei Museum of Art, Hubei, China</w:t>
      </w:r>
    </w:p>
    <w:p w:rsidR="00000000" w:rsidDel="00000000" w:rsidP="00000000" w:rsidRDefault="00000000" w:rsidRPr="00000000" w14:paraId="00000012">
      <w:pPr>
        <w:spacing w:before="1" w:line="242" w:lineRule="auto"/>
        <w:ind w:left="813" w:right="1772" w:firstLine="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“Walk out of the maze”, Art Gallery of Luxun Academy of Fine Arts, Shenyang, Liaoning, China </w:t>
      </w:r>
    </w:p>
    <w:p w:rsidR="00000000" w:rsidDel="00000000" w:rsidP="00000000" w:rsidRDefault="00000000" w:rsidRPr="00000000" w14:paraId="00000013">
      <w:pPr>
        <w:spacing w:before="1" w:line="242" w:lineRule="auto"/>
        <w:ind w:left="813" w:right="1772" w:firstLine="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“Daniel Templon,portrait d'une galerie”, Bernard Magrez Cultural Institute, Bordeaux, France</w:t>
      </w:r>
    </w:p>
    <w:p w:rsidR="00000000" w:rsidDel="00000000" w:rsidP="00000000" w:rsidRDefault="00000000" w:rsidRPr="00000000" w14:paraId="00000014">
      <w:pPr>
        <w:spacing w:before="1" w:line="242" w:lineRule="auto"/>
        <w:ind w:left="813" w:firstLine="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“Summit Dialogue", Yue Minjun x Qu Jianxiong Double Solo Exhibition, Tianjin Museum of Art, Tianjin, China</w:t>
      </w:r>
    </w:p>
    <w:p w:rsidR="00000000" w:rsidDel="00000000" w:rsidP="00000000" w:rsidRDefault="00000000" w:rsidRPr="00000000" w14:paraId="00000015">
      <w:pPr>
        <w:spacing w:before="1" w:line="242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2015         “The Nightingale”, Brandts, Odense, Denmark</w:t>
      </w:r>
    </w:p>
    <w:p w:rsidR="00000000" w:rsidDel="00000000" w:rsidP="00000000" w:rsidRDefault="00000000" w:rsidRPr="00000000" w14:paraId="00000016">
      <w:pPr>
        <w:spacing w:line="242" w:lineRule="auto"/>
        <w:ind w:left="813" w:firstLine="0"/>
        <w:rPr>
          <w:rFonts w:ascii="Calibri" w:cs="Calibri" w:eastAsia="Calibri" w:hAnsi="Calibri"/>
          <w:sz w:val="21"/>
          <w:szCs w:val="21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“Character Garden – Yue Minjun Solo Exhibition”, LinbArt Gallery, Shanghai, China</w:t>
      </w:r>
    </w:p>
    <w:p w:rsidR="00000000" w:rsidDel="00000000" w:rsidP="00000000" w:rsidRDefault="00000000" w:rsidRPr="00000000" w14:paraId="00000017">
      <w:pPr>
        <w:spacing w:before="1" w:line="242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2014         “Big Face”, Art Museum of Nanjing University of the Arts, Nanjing, China</w:t>
      </w:r>
    </w:p>
    <w:p w:rsidR="00000000" w:rsidDel="00000000" w:rsidP="00000000" w:rsidRDefault="00000000" w:rsidRPr="00000000" w14:paraId="00000018">
      <w:pPr>
        <w:spacing w:line="276.99999999999994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vertAlign w:val="baseline"/>
          <w:rtl w:val="0"/>
        </w:rPr>
        <w:t xml:space="preserve">2013         “Yue Minjun -  Neo Idolatry”, Macau Museum, Macau, China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11" w:line="259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vertAlign w:val="baseline"/>
          <w:rtl w:val="0"/>
        </w:rPr>
        <w:t xml:space="preserve">2012         “Yue Minjun: L’Ombre du fou rire”, Foundation Cartier pour l’art contemporain, Paris, France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1" w:line="242" w:lineRule="auto"/>
        <w:ind w:left="813" w:firstLine="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“The Tao of Laughter - Yue Minjun Solo Exhibition”, Gallery by the Harbour, Hong Kong</w:t>
      </w:r>
    </w:p>
    <w:p w:rsidR="00000000" w:rsidDel="00000000" w:rsidP="00000000" w:rsidRDefault="00000000" w:rsidRPr="00000000" w14:paraId="0000001B">
      <w:pPr>
        <w:spacing w:before="1" w:line="242" w:lineRule="auto"/>
        <w:ind w:left="813" w:firstLine="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“Trap”, Chengdu MOCA, Chengdu, China</w:t>
      </w:r>
    </w:p>
    <w:p w:rsidR="00000000" w:rsidDel="00000000" w:rsidP="00000000" w:rsidRDefault="00000000" w:rsidRPr="00000000" w14:paraId="0000001C">
      <w:pPr>
        <w:spacing w:line="242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2011         “The Archaeological Discovery in A.D. 3009”, ARoS Aarhus Kunstmuseum, Aarhus, Denmark</w:t>
      </w:r>
    </w:p>
    <w:p w:rsidR="00000000" w:rsidDel="00000000" w:rsidP="00000000" w:rsidRDefault="00000000" w:rsidRPr="00000000" w14:paraId="0000001D">
      <w:pPr>
        <w:spacing w:line="264" w:lineRule="auto"/>
        <w:ind w:left="813" w:firstLine="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vertAlign w:val="baseline"/>
          <w:rtl w:val="0"/>
        </w:rPr>
        <w:t xml:space="preserve">“The Road”, Pace Gallery, Beijing, China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57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2010         “The Spirit Scenes from Time Past: Yue Minjun Solo Exhibition of Paintings Series Landscapes with No One”,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54" w:lineRule="auto"/>
        <w:ind w:left="848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Shanghai Gallery of Art, Shanghai, China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5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2009         “The Archaeological Discovery in A .D . 3009”, Today Art Museum, Beijing, China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6" w:line="259" w:lineRule="auto"/>
        <w:ind w:left="813" w:firstLine="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vertAlign w:val="baseline"/>
          <w:rtl w:val="0"/>
        </w:rPr>
        <w:t xml:space="preserve">“Smile-isms”, Arario Gallery, New York, USA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1" w:line="242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2008         “Encounters”, Pace Gallery, Beijing, China</w:t>
      </w:r>
    </w:p>
    <w:p w:rsidR="00000000" w:rsidDel="00000000" w:rsidP="00000000" w:rsidRDefault="00000000" w:rsidRPr="00000000" w14:paraId="00000023">
      <w:pPr>
        <w:spacing w:before="1" w:line="242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2007         “Yue Minjun and the Symbolic Smile”, Queens Museum, New York, USA</w:t>
      </w:r>
    </w:p>
    <w:p w:rsidR="00000000" w:rsidDel="00000000" w:rsidP="00000000" w:rsidRDefault="00000000" w:rsidRPr="00000000" w14:paraId="00000024">
      <w:pPr>
        <w:spacing w:before="1" w:line="242" w:lineRule="auto"/>
        <w:ind w:left="813" w:firstLine="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“Yue Minjun: Looking for Art”, Beijing Commune, Beijing, China</w:t>
      </w:r>
    </w:p>
    <w:p w:rsidR="00000000" w:rsidDel="00000000" w:rsidP="00000000" w:rsidRDefault="00000000" w:rsidRPr="00000000" w14:paraId="00000025">
      <w:pPr>
        <w:spacing w:line="242" w:lineRule="auto"/>
        <w:ind w:left="813" w:firstLine="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“Yue Minjun: I Love Laughing”, Asia Society Museum, New York, USA</w:t>
      </w:r>
    </w:p>
    <w:p w:rsidR="00000000" w:rsidDel="00000000" w:rsidP="00000000" w:rsidRDefault="00000000" w:rsidRPr="00000000" w14:paraId="00000026">
      <w:pPr>
        <w:spacing w:line="264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vertAlign w:val="baseline"/>
          <w:rtl w:val="0"/>
        </w:rPr>
        <w:t xml:space="preserve">2006         “Yue Minjun: Manipulation Series”, Galerie Enrico Navarra, Paris, France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2" w:line="242" w:lineRule="auto"/>
        <w:ind w:left="813" w:right="1291" w:firstLine="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“Reproduction Icons: Yue Minjun Works”, 2004 – 2006, He Xiangning Art Museum, Shenzhen, China “Looking for Terrorists”, Beijing Commune, Beijing, China</w:t>
      </w:r>
    </w:p>
    <w:p w:rsidR="00000000" w:rsidDel="00000000" w:rsidP="00000000" w:rsidRDefault="00000000" w:rsidRPr="00000000" w14:paraId="00000028">
      <w:pPr>
        <w:spacing w:line="242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2005         “Post Auratic Self Portrayal of Yue Minjun”, CP Foundation, Jakarta, Indonesia</w:t>
      </w:r>
    </w:p>
    <w:p w:rsidR="00000000" w:rsidDel="00000000" w:rsidP="00000000" w:rsidRDefault="00000000" w:rsidRPr="00000000" w14:paraId="00000029">
      <w:pPr>
        <w:spacing w:before="1" w:line="242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2004         “Yue Min Jun: Sculptures and Paintings”, Schoeni Art Gallery, Hong Kong, China</w:t>
      </w:r>
    </w:p>
    <w:p w:rsidR="00000000" w:rsidDel="00000000" w:rsidP="00000000" w:rsidRDefault="00000000" w:rsidRPr="00000000" w14:paraId="0000002A">
      <w:pPr>
        <w:spacing w:before="1" w:line="242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2003         “Yue Min Jun: Beijing Ironicals”, Prüss &amp; Ochs Gallery, Berlin, Germany</w:t>
      </w:r>
    </w:p>
    <w:p w:rsidR="00000000" w:rsidDel="00000000" w:rsidP="00000000" w:rsidRDefault="00000000" w:rsidRPr="00000000" w14:paraId="0000002B">
      <w:pPr>
        <w:spacing w:line="264" w:lineRule="auto"/>
        <w:ind w:left="813" w:firstLine="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vertAlign w:val="baseline"/>
          <w:rtl w:val="0"/>
        </w:rPr>
        <w:t xml:space="preserve">“Yue Min Jun”, Meile Gallery, Switzerland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1" w:line="242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2002         “Soaking In Silly Laughter: One of Art Singapore 2002”, Soobin Art Gallery, Singapore</w:t>
      </w:r>
    </w:p>
    <w:p w:rsidR="00000000" w:rsidDel="00000000" w:rsidP="00000000" w:rsidRDefault="00000000" w:rsidRPr="00000000" w14:paraId="0000002D">
      <w:pPr>
        <w:spacing w:line="242" w:lineRule="auto"/>
        <w:ind w:left="813" w:firstLine="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“Yue Min Jun: Handling”, One World Art Center, Beijing, China</w:t>
      </w:r>
    </w:p>
    <w:p w:rsidR="00000000" w:rsidDel="00000000" w:rsidP="00000000" w:rsidRDefault="00000000" w:rsidRPr="00000000" w14:paraId="0000002E">
      <w:pPr>
        <w:spacing w:before="1" w:line="242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2000         “Red Ocean: Yue Min Jun”, Chinese Contemporary Art Gallery, London, United Kingdom</w:t>
      </w:r>
    </w:p>
    <w:p w:rsidR="00000000" w:rsidDel="00000000" w:rsidP="00000000" w:rsidRDefault="00000000" w:rsidRPr="00000000" w14:paraId="0000002F">
      <w:pPr>
        <w:spacing w:line="276.99999999999994" w:lineRule="auto"/>
        <w:ind w:left="6" w:firstLine="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vertAlign w:val="baseline"/>
          <w:rtl w:val="0"/>
        </w:rPr>
        <w:t xml:space="preserve">1997         “Yue Minjun”, Klaus Littmann Gallery, Basel, Switzerland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6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6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68" w:line="17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2060"/>
          <w:sz w:val="22"/>
          <w:szCs w:val="22"/>
          <w:rtl w:val="0"/>
        </w:rPr>
        <w:t xml:space="preserve">SELECTED GROUP EXHIBITIONS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/>
      </w:pPr>
      <w:r w:rsidDel="00000000" w:rsidR="00000000" w:rsidRPr="00000000">
        <w:rPr>
          <w:rtl w:val="0"/>
        </w:rPr>
        <w:t xml:space="preserve">2023     “MEDEA”, SIRACUSA ANCIENT MARKET, SIRACUSA, Italy</w:t>
      </w:r>
    </w:p>
    <w:p w:rsidR="00000000" w:rsidDel="00000000" w:rsidP="00000000" w:rsidRDefault="00000000" w:rsidRPr="00000000" w14:paraId="00000036">
      <w:pPr>
        <w:spacing w:line="240" w:lineRule="auto"/>
        <w:rPr/>
      </w:pPr>
      <w:r w:rsidDel="00000000" w:rsidR="00000000" w:rsidRPr="00000000">
        <w:rPr>
          <w:rtl w:val="0"/>
        </w:rPr>
        <w:t xml:space="preserve">              NordArt 2023 International Contemporary Art Exhibition, Germany</w:t>
      </w:r>
    </w:p>
    <w:p w:rsidR="00000000" w:rsidDel="00000000" w:rsidP="00000000" w:rsidRDefault="00000000" w:rsidRPr="00000000" w14:paraId="00000037">
      <w:pPr>
        <w:spacing w:line="240" w:lineRule="auto"/>
        <w:rPr/>
      </w:pPr>
      <w:r w:rsidDel="00000000" w:rsidR="00000000" w:rsidRPr="00000000">
        <w:rPr>
          <w:rtl w:val="0"/>
        </w:rPr>
        <w:t xml:space="preserve">2022     "Dream Within a Dream," Tang Contemporary Art , Bangkok, Thailand</w:t>
      </w:r>
    </w:p>
    <w:p w:rsidR="00000000" w:rsidDel="00000000" w:rsidP="00000000" w:rsidRDefault="00000000" w:rsidRPr="00000000" w14:paraId="00000038">
      <w:pPr>
        <w:spacing w:line="240" w:lineRule="auto"/>
        <w:rPr/>
      </w:pPr>
      <w:r w:rsidDel="00000000" w:rsidR="00000000" w:rsidRPr="00000000">
        <w:rPr>
          <w:rtl w:val="0"/>
        </w:rPr>
        <w:t xml:space="preserve">             “The Story of Painting”, Yimei Art Museum, Beijing, China</w:t>
      </w:r>
    </w:p>
    <w:p w:rsidR="00000000" w:rsidDel="00000000" w:rsidP="00000000" w:rsidRDefault="00000000" w:rsidRPr="00000000" w14:paraId="00000039">
      <w:pPr>
        <w:spacing w:line="240" w:lineRule="auto"/>
        <w:rPr/>
      </w:pPr>
      <w:r w:rsidDel="00000000" w:rsidR="00000000" w:rsidRPr="00000000">
        <w:rPr>
          <w:rtl w:val="0"/>
        </w:rPr>
        <w:t xml:space="preserve">2021      “Signs”, Pace gallery, Hong Kong, China</w:t>
      </w:r>
    </w:p>
    <w:p w:rsidR="00000000" w:rsidDel="00000000" w:rsidP="00000000" w:rsidRDefault="00000000" w:rsidRPr="00000000" w14:paraId="0000003A">
      <w:pPr>
        <w:ind w:firstLine="840"/>
        <w:rPr/>
      </w:pPr>
      <w:r w:rsidDel="00000000" w:rsidR="00000000" w:rsidRPr="00000000">
        <w:rPr>
          <w:rtl w:val="0"/>
        </w:rPr>
        <w:t xml:space="preserve">“The Realm of Existence: An Exhibition of Chinese Contemporary Art”, Tsinghua University Art </w:t>
      </w:r>
    </w:p>
    <w:p w:rsidR="00000000" w:rsidDel="00000000" w:rsidP="00000000" w:rsidRDefault="00000000" w:rsidRPr="00000000" w14:paraId="0000003B">
      <w:pPr>
        <w:ind w:firstLine="840"/>
        <w:rPr/>
      </w:pPr>
      <w:r w:rsidDel="00000000" w:rsidR="00000000" w:rsidRPr="00000000">
        <w:rPr>
          <w:rtl w:val="0"/>
        </w:rPr>
        <w:t xml:space="preserve">Museum, Beijing, China</w:t>
      </w:r>
    </w:p>
    <w:p w:rsidR="00000000" w:rsidDel="00000000" w:rsidP="00000000" w:rsidRDefault="00000000" w:rsidRPr="00000000" w14:paraId="0000003C">
      <w:pPr>
        <w:spacing w:before="68" w:line="17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2019        “Rostros Que Desde El Silencio Nos Rondan”, Rombillo Museum of Art, Cuba</w:t>
      </w:r>
    </w:p>
    <w:p w:rsidR="00000000" w:rsidDel="00000000" w:rsidP="00000000" w:rsidRDefault="00000000" w:rsidRPr="00000000" w14:paraId="0000003D">
      <w:pPr>
        <w:spacing w:before="64" w:line="17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2018        “The Last Supper After Leonardo”, Fondazione Stelline, Milan, Italy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“Art History: Shaped by 40 Artists”, Powerlong Museum, Shanghai, China</w:t>
      </w:r>
    </w:p>
    <w:p w:rsidR="00000000" w:rsidDel="00000000" w:rsidP="00000000" w:rsidRDefault="00000000" w:rsidRPr="00000000" w14:paraId="0000003F">
      <w:pPr>
        <w:spacing w:before="64" w:line="179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2017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“The Road of Avant-Garde:Contemporary Art Exhibition”, Nanshan Museum, Shenzhen, China “Contemporary Chaos”, </w:t>
      </w:r>
    </w:p>
    <w:p w:rsidR="00000000" w:rsidDel="00000000" w:rsidP="00000000" w:rsidRDefault="00000000" w:rsidRPr="00000000" w14:paraId="00000040">
      <w:pPr>
        <w:spacing w:before="64" w:line="179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Vestfossen KunstLaboratorium, Norway</w:t>
      </w:r>
    </w:p>
    <w:p w:rsidR="00000000" w:rsidDel="00000000" w:rsidP="00000000" w:rsidRDefault="00000000" w:rsidRPr="00000000" w14:paraId="00000041">
      <w:pPr>
        <w:spacing w:before="64" w:line="17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2016        Fondation Cartier pour L'art contemporain: A Beautiful Elsewhere, Power Station of Art, Shanghai, China</w:t>
      </w:r>
    </w:p>
    <w:p w:rsidR="00000000" w:rsidDel="00000000" w:rsidP="00000000" w:rsidRDefault="00000000" w:rsidRPr="00000000" w14:paraId="00000042">
      <w:pPr>
        <w:spacing w:before="67" w:line="17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2015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“Tianjin Academy of Fine Arts experimental art exhibition”, Tianjin Academy of Fine Arts, Tianjin, China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before="67" w:line="179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2014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Model of the World Zhangzhou International Contemporary Art Exhibition, Fujian, China</w:t>
      </w:r>
    </w:p>
    <w:p w:rsidR="00000000" w:rsidDel="00000000" w:rsidP="00000000" w:rsidRDefault="00000000" w:rsidRPr="00000000" w14:paraId="00000044">
      <w:pPr>
        <w:spacing w:before="68" w:line="179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2013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third Nanjing International Art Exhibition - Baijiahu Museum, Nanjing, China</w:t>
      </w:r>
    </w:p>
    <w:p w:rsidR="00000000" w:rsidDel="00000000" w:rsidP="00000000" w:rsidRDefault="00000000" w:rsidRPr="00000000" w14:paraId="00000045">
      <w:pPr>
        <w:spacing w:before="68" w:line="179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28" w:line="17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2060"/>
          <w:sz w:val="22"/>
          <w:szCs w:val="22"/>
          <w:rtl w:val="0"/>
        </w:rPr>
        <w:t xml:space="preserve">SELECTED PUBLIC COLLECTIONS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64" w:line="276.99999999999994" w:lineRule="auto"/>
        <w:ind w:left="11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M+, Museum of Visual Culture, Hong Kong, China</w:t>
      </w:r>
    </w:p>
    <w:p w:rsidR="00000000" w:rsidDel="00000000" w:rsidP="00000000" w:rsidRDefault="00000000" w:rsidRPr="00000000" w14:paraId="00000049">
      <w:pPr>
        <w:spacing w:before="20" w:line="298" w:lineRule="auto"/>
        <w:ind w:left="3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35"/>
          <w:szCs w:val="35"/>
          <w:vertAlign w:val="superscript"/>
          <w:rtl w:val="0"/>
        </w:rPr>
        <w:t xml:space="preserve">CP Art Foundation, Indonesia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ind w:left="3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Chengdu Shanghe Museum, China</w:t>
      </w:r>
    </w:p>
    <w:p w:rsidR="00000000" w:rsidDel="00000000" w:rsidP="00000000" w:rsidRDefault="00000000" w:rsidRPr="00000000" w14:paraId="0000004B">
      <w:pPr>
        <w:spacing w:before="20" w:line="276.99999999999994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Shenyang Dongyu Art Museum, China</w:t>
      </w:r>
    </w:p>
    <w:p w:rsidR="00000000" w:rsidDel="00000000" w:rsidP="00000000" w:rsidRDefault="00000000" w:rsidRPr="00000000" w14:paraId="0000004C">
      <w:pPr>
        <w:spacing w:before="16" w:line="276" w:lineRule="auto"/>
        <w:ind w:left="2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Guangdong Museum, China</w:t>
      </w:r>
    </w:p>
    <w:p w:rsidR="00000000" w:rsidDel="00000000" w:rsidP="00000000" w:rsidRDefault="00000000" w:rsidRPr="00000000" w14:paraId="0000004D">
      <w:pPr>
        <w:spacing w:before="21" w:line="285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Shenzhen Art Museum, China</w:t>
      </w:r>
    </w:p>
    <w:p w:rsidR="00000000" w:rsidDel="00000000" w:rsidP="00000000" w:rsidRDefault="00000000" w:rsidRPr="00000000" w14:paraId="0000004E">
      <w:pPr>
        <w:spacing w:before="13" w:line="284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San Francisco Museum of Modern Art, San Francisco, USA</w:t>
      </w:r>
    </w:p>
    <w:p w:rsidR="00000000" w:rsidDel="00000000" w:rsidP="00000000" w:rsidRDefault="00000000" w:rsidRPr="00000000" w14:paraId="0000004F">
      <w:pPr>
        <w:spacing w:before="13" w:line="293.00000000000006" w:lineRule="auto"/>
        <w:ind w:left="3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35"/>
          <w:szCs w:val="35"/>
          <w:vertAlign w:val="superscript"/>
          <w:rtl w:val="0"/>
        </w:rPr>
        <w:t xml:space="preserve">Chicago Architecture Center, Chicago, USA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85" w:lineRule="auto"/>
        <w:ind w:left="11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Denver Art Museum, Denver, USA</w:t>
      </w:r>
    </w:p>
    <w:p w:rsidR="00000000" w:rsidDel="00000000" w:rsidP="00000000" w:rsidRDefault="00000000" w:rsidRPr="00000000" w14:paraId="00000051">
      <w:pPr>
        <w:spacing w:before="13" w:line="284" w:lineRule="auto"/>
        <w:ind w:left="11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Francois. Mitterrand Cultural Center, France</w:t>
      </w:r>
    </w:p>
    <w:p w:rsidR="00000000" w:rsidDel="00000000" w:rsidP="00000000" w:rsidRDefault="00000000" w:rsidRPr="00000000" w14:paraId="00000052">
      <w:pPr>
        <w:spacing w:before="13" w:line="285" w:lineRule="auto"/>
        <w:ind w:left="11" w:firstLine="0"/>
        <w:rPr>
          <w:rFonts w:ascii="Calibri" w:cs="Calibri" w:eastAsia="Calibri" w:hAnsi="Calibri"/>
          <w:sz w:val="20"/>
          <w:szCs w:val="20"/>
        </w:rPr>
        <w:sectPr>
          <w:pgSz w:h="16838" w:w="11906" w:orient="portrait"/>
          <w:pgMar w:bottom="0" w:top="1047" w:left="706" w:right="705" w:header="0" w:footer="0"/>
          <w:pgNumType w:start="1"/>
        </w:sect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Busan Museum of Art, Busan, Korea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6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6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6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6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before="55" w:line="260" w:lineRule="auto"/>
        <w:ind w:left="8302" w:hanging="1048.9999999999998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0" w:top="1305" w:left="739" w:right="705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1"/>
        <w:szCs w:val="21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semiHidden w:val="1"/>
    <w:qFormat w:val="1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cs="Arial" w:eastAsia="Arial" w:hAnsi="Arial"/>
      <w:snapToGrid w:val="0"/>
      <w:color w:val="000000"/>
      <w:kern w:val="0"/>
      <w:sz w:val="21"/>
      <w:szCs w:val="21"/>
    </w:rPr>
  </w:style>
  <w:style w:type="character" w:styleId="2" w:default="1">
    <w:name w:val="Default Paragraph Font"/>
    <w:uiPriority w:val="0"/>
    <w:semiHidden w:val="1"/>
    <w:qFormat w:val="1"/>
  </w:style>
  <w:style w:type="table" w:styleId="3" w:default="1">
    <w:name w:val="Normal Table"/>
    <w:uiPriority w:val="0"/>
    <w:semiHidden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" w:customStyle="1">
    <w:name w:val="Table Normal"/>
    <w:uiPriority w:val="0"/>
    <w:unhideWhenUsed w:val="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EZfaregstowZxAS/vMjaaZuL5A==">CgMxLjAyCGguZ2pkZ3hzOAByITFJSEt6djVJT052Wk5EaGZDNnZkbDN5eTR2Vll5WjQtcA==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2022-02-27T02:24:00Z</dcterms:created>
  <dc:creator>Data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2022-12-11T16:47:40Z</vt:filetime>
  </property>
  <property fmtid="{D5CDD505-2E9C-101B-9397-08002B2CF9AE}" pid="4" name="UsrData">
    <vt:lpwstr>639599214e2c48ba66af7f16</vt:lpwstr>
  </property>
  <property fmtid="{D5CDD505-2E9C-101B-9397-08002B2CF9AE}" pid="5" name="KSOProductBuildVer">
    <vt:lpwstr>2052-4.0.0.6524</vt:lpwstr>
  </property>
</Properties>
</file>